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14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Onderzoeken Rekenkamercommissie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Afhandeling brieven -uitgebracht in 2008
              <text:span text:style-name="T2"/>
            </text:p>
            <text:p text:style-name="P3"/>
          </table:table-cell>
          <table:table-cell table:style-name="Table3.A2" office:value-type="string">
            <text:p text:style-name="P4">04-03-2015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279,58 KB</text:p>
          </table:table-cell>
          <table:table-cell table:style-name="Table3.A2" office:value-type="string">
            <text:p text:style-name="P22">
              <text:a xlink:type="simple" xlink:href="https://raad.neerijnen.nl/Documenten/onderzoeken-rekenkamercommissie/Eindrapport-rekenkamerrapport-afhandeling-brieven-200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Aanbestedingsbeleid gemeente Neerijnen -uitgebracht in 2009
              <text:span text:style-name="T2"/>
            </text:p>
            <text:p text:style-name="P3"/>
          </table:table-cell>
          <table:table-cell table:style-name="Table3.A2" office:value-type="string">
            <text:p text:style-name="P4">04-03-2015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202,16 KB</text:p>
          </table:table-cell>
          <table:table-cell table:style-name="Table3.A2" office:value-type="string">
            <text:p text:style-name="P22">
              <text:a xlink:type="simple" xlink:href="https://raad.neerijnen.nl/Documenten/onderzoeken-rekenkamercommissie/Eindrapport-rekenkameronderzoek-aanbestedingsbeleid-200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Subsidiebeleid in Neerijnen -uitgebracht in 2014
              <text:span text:style-name="T2"/>
            </text:p>
            <text:p text:style-name="P3"/>
          </table:table-cell>
          <table:table-cell table:style-name="Table3.A2" office:value-type="string">
            <text:p text:style-name="P4">02-03-2015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390,50 KB</text:p>
          </table:table-cell>
          <table:table-cell table:style-name="Table3.A2" office:value-type="string">
            <text:p text:style-name="P22">
              <text:a xlink:type="simple" xlink:href="https://raad.neerijnen.nl/Documenten/onderzoeken-rekenkamercommissie/Subsidiebeleid-in-Neerijnen-201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Verstrekken Wmo-hulpmiddelen -uitgebracht in 2013
              <text:span text:style-name="T2"/>
            </text:p>
            <text:p text:style-name="P3"/>
          </table:table-cell>
          <table:table-cell table:style-name="Table3.A2" office:value-type="string">
            <text:p text:style-name="P4">02-03-2015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265,50 KB</text:p>
          </table:table-cell>
          <table:table-cell table:style-name="Table3.A2" office:value-type="string">
            <text:p text:style-name="P22">
              <text:a xlink:type="simple" xlink:href="https://raad.neerijnen.nl/Documenten/onderzoeken-rekenkamercommissie/Verstrekken-Wmo-hulpmiddelen-20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Digitale dienstverlening gemeente Neerijnen -uitgebracht in 2012
              <text:span text:style-name="T2"/>
            </text:p>
            <text:p text:style-name="P3"/>
          </table:table-cell>
          <table:table-cell table:style-name="Table3.A2" office:value-type="string">
            <text:p text:style-name="P4">02-03-2015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688,81 KB</text:p>
          </table:table-cell>
          <table:table-cell table:style-name="Table3.A2" office:value-type="string">
            <text:p text:style-name="P22">
              <text:a xlink:type="simple" xlink:href="https://raad.neerijnen.nl/Documenten/onderzoeken-rekenkamercommissie/Digitale-dienstverlening-gemeente-Neerijnen-201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Externe inhuur over de jaren 2009-2010 -uitgebracht in 2011
              <text:span text:style-name="T2"/>
            </text:p>
            <text:p text:style-name="P3"/>
          </table:table-cell>
          <table:table-cell table:style-name="Table3.A2" office:value-type="string">
            <text:p text:style-name="P4">02-03-2015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380,00 KB</text:p>
          </table:table-cell>
          <table:table-cell table:style-name="Table3.A2" office:value-type="string">
            <text:p text:style-name="P22">
              <text:a xlink:type="simple" xlink:href="https://raad.neerijnen.nl/Documenten/onderzoeken-rekenkamercommissie/Rapport-externe-inhuur-20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2" meta:character-count="630" meta:non-whitespace-character-count="5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2086676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2086676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